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6" w:rsidRDefault="00876976" w:rsidP="00DC20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Narrow"/>
          <w:lang w:eastAsia="cs-CZ"/>
        </w:rPr>
      </w:pPr>
      <w:r w:rsidRPr="00CA1AC5">
        <w:rPr>
          <w:rFonts w:ascii="Cambria" w:hAnsi="Cambria"/>
        </w:rPr>
        <w:t xml:space="preserve">Hodnotitelé SCHČT – osoby </w:t>
      </w:r>
      <w:r>
        <w:rPr>
          <w:rFonts w:ascii="Cambria" w:hAnsi="Cambria"/>
        </w:rPr>
        <w:t xml:space="preserve">s vysokoškolským vzděláním se zaměřením na zemědělství, </w:t>
      </w:r>
      <w:r w:rsidRPr="00CA1AC5">
        <w:rPr>
          <w:rFonts w:ascii="Cambria" w:hAnsi="Cambria"/>
        </w:rPr>
        <w:t xml:space="preserve">odborně způsobilé podle zákona 179/2006 Sb. o dalším vzdělávání s platným Osvědčením o získání profesní kvalifikace 41-002-M Hodnotitel koní a dále platným Osvědčením o způsobilosti k označování hospodářských zvířat dle </w:t>
      </w:r>
      <w:r w:rsidRPr="00CA1AC5">
        <w:rPr>
          <w:rFonts w:ascii="Cambria" w:hAnsi="Cambria" w:cs="ArialNarrow"/>
          <w:lang w:eastAsia="cs-CZ"/>
        </w:rPr>
        <w:t>zákona č. 154/2000 Sb., o šlechtění, plemenitbě a dále § 64a 2) zákona 166/1999 Sb. o veterinární péči</w:t>
      </w:r>
      <w:r>
        <w:rPr>
          <w:rFonts w:ascii="Cambria" w:hAnsi="Cambria" w:cs="ArialNarrow"/>
          <w:lang w:eastAsia="cs-CZ"/>
        </w:rPr>
        <w:t xml:space="preserve">, a více než 5-ti </w:t>
      </w:r>
      <w:proofErr w:type="spellStart"/>
      <w:r>
        <w:rPr>
          <w:rFonts w:ascii="Cambria" w:hAnsi="Cambria" w:cs="ArialNarrow"/>
          <w:lang w:eastAsia="cs-CZ"/>
        </w:rPr>
        <w:t>letou</w:t>
      </w:r>
      <w:proofErr w:type="spellEnd"/>
      <w:r>
        <w:rPr>
          <w:rFonts w:ascii="Cambria" w:hAnsi="Cambria" w:cs="ArialNarrow"/>
          <w:lang w:eastAsia="cs-CZ"/>
        </w:rPr>
        <w:t xml:space="preserve"> praxí v oboru hodnocení koní.</w:t>
      </w:r>
    </w:p>
    <w:p w:rsidR="005E20B7" w:rsidRDefault="005E20B7" w:rsidP="00DC20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Narrow"/>
          <w:lang w:eastAsia="cs-CZ"/>
        </w:rPr>
      </w:pPr>
    </w:p>
    <w:p w:rsidR="005E20B7" w:rsidRPr="005E20B7" w:rsidRDefault="005E20B7" w:rsidP="00DC20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Narrow"/>
          <w:b/>
          <w:lang w:eastAsia="cs-CZ"/>
        </w:rPr>
      </w:pPr>
      <w:r w:rsidRPr="005E20B7">
        <w:rPr>
          <w:rFonts w:ascii="Cambria" w:hAnsi="Cambria" w:cs="ArialNarrow"/>
          <w:b/>
          <w:lang w:eastAsia="cs-CZ"/>
        </w:rPr>
        <w:t>Ing. Jiří Holík - okresy</w:t>
      </w:r>
    </w:p>
    <w:p w:rsidR="005E20B7" w:rsidRPr="005E20B7" w:rsidRDefault="005E20B7" w:rsidP="00AE2F37">
      <w:pPr>
        <w:pStyle w:val="Bezmezer"/>
        <w:numPr>
          <w:ilvl w:val="0"/>
          <w:numId w:val="9"/>
        </w:numPr>
        <w:rPr>
          <w:rFonts w:asciiTheme="majorHAnsi" w:hAnsiTheme="majorHAnsi"/>
          <w:lang w:eastAsia="cs-CZ"/>
        </w:rPr>
      </w:pPr>
      <w:r w:rsidRPr="005E20B7">
        <w:rPr>
          <w:rFonts w:asciiTheme="majorHAnsi" w:hAnsiTheme="majorHAnsi"/>
          <w:lang w:eastAsia="cs-CZ"/>
        </w:rPr>
        <w:t>Benešov, Beroun, Česká Lípa, Děčín, Kladno, Kolín, Kutná Hora, Litoměřice, Mělník, Mladá Boleslav, Nymburk, Praha-východ, Praha-západ, Rakovník, Ústí nad Labem</w:t>
      </w:r>
    </w:p>
    <w:p w:rsidR="005E20B7" w:rsidRPr="005E20B7" w:rsidRDefault="005E20B7" w:rsidP="00AE2F37">
      <w:pPr>
        <w:pStyle w:val="Bezmezer"/>
        <w:numPr>
          <w:ilvl w:val="0"/>
          <w:numId w:val="9"/>
        </w:numPr>
        <w:rPr>
          <w:rFonts w:asciiTheme="majorHAnsi" w:hAnsiTheme="majorHAnsi"/>
          <w:lang w:eastAsia="cs-CZ"/>
        </w:rPr>
      </w:pPr>
      <w:r w:rsidRPr="005E20B7">
        <w:rPr>
          <w:rFonts w:asciiTheme="majorHAnsi" w:hAnsiTheme="majorHAnsi"/>
          <w:lang w:eastAsia="cs-CZ"/>
        </w:rPr>
        <w:t>České Budějovice, Český Krumlov, Jihlava, Jindřichův Hradec, Pelhřimov, Písek, Prachatice, Příbram, Strakonice, Tábor</w:t>
      </w:r>
    </w:p>
    <w:p w:rsidR="005E20B7" w:rsidRPr="005E20B7" w:rsidRDefault="005E20B7" w:rsidP="00AE2F37">
      <w:pPr>
        <w:pStyle w:val="Bezmezer"/>
        <w:numPr>
          <w:ilvl w:val="0"/>
          <w:numId w:val="9"/>
        </w:numPr>
        <w:rPr>
          <w:rFonts w:asciiTheme="majorHAnsi" w:hAnsiTheme="majorHAnsi"/>
          <w:lang w:eastAsia="cs-CZ"/>
        </w:rPr>
      </w:pPr>
      <w:r w:rsidRPr="005E20B7">
        <w:rPr>
          <w:rFonts w:asciiTheme="majorHAnsi" w:hAnsiTheme="majorHAnsi"/>
          <w:lang w:eastAsia="cs-CZ"/>
        </w:rPr>
        <w:t>Cheb, Chomutov, Karlovy Vary, Klatovy, Louny, Most, Plzeň jih, Plzeň sever, Rokycany, Sokolov, Tachov, Teplice</w:t>
      </w:r>
    </w:p>
    <w:p w:rsidR="005E20B7" w:rsidRDefault="005E20B7" w:rsidP="00AE2F37">
      <w:pPr>
        <w:pStyle w:val="Bezmezer"/>
        <w:numPr>
          <w:ilvl w:val="0"/>
          <w:numId w:val="9"/>
        </w:numPr>
        <w:rPr>
          <w:rFonts w:asciiTheme="majorHAnsi" w:hAnsiTheme="majorHAnsi"/>
          <w:lang w:eastAsia="cs-CZ"/>
        </w:rPr>
      </w:pPr>
      <w:r w:rsidRPr="005E20B7">
        <w:rPr>
          <w:rFonts w:asciiTheme="majorHAnsi" w:hAnsiTheme="majorHAnsi"/>
          <w:lang w:eastAsia="cs-CZ"/>
        </w:rPr>
        <w:t>Domažlice </w:t>
      </w:r>
    </w:p>
    <w:p w:rsidR="00AE2F37" w:rsidRDefault="00AE2F37" w:rsidP="005E20B7">
      <w:pPr>
        <w:pStyle w:val="Bezmezer"/>
        <w:rPr>
          <w:rFonts w:asciiTheme="majorHAnsi" w:hAnsiTheme="majorHAnsi"/>
          <w:lang w:eastAsia="cs-CZ"/>
        </w:rPr>
      </w:pPr>
    </w:p>
    <w:p w:rsidR="00AE2F37" w:rsidRPr="005E20B7" w:rsidRDefault="00AE2F37" w:rsidP="005E20B7">
      <w:pPr>
        <w:pStyle w:val="Bezmezer"/>
        <w:rPr>
          <w:rFonts w:asciiTheme="majorHAnsi" w:hAnsiTheme="majorHAnsi"/>
          <w:sz w:val="24"/>
          <w:szCs w:val="24"/>
          <w:lang w:eastAsia="cs-CZ"/>
        </w:rPr>
      </w:pPr>
    </w:p>
    <w:p w:rsidR="00AE2F37" w:rsidRPr="005E20B7" w:rsidRDefault="00AE2F37" w:rsidP="00AE2F3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Narrow"/>
          <w:b/>
          <w:lang w:eastAsia="cs-CZ"/>
        </w:rPr>
      </w:pPr>
      <w:r>
        <w:rPr>
          <w:rFonts w:ascii="Cambria" w:hAnsi="Cambria" w:cs="ArialNarrow"/>
          <w:b/>
          <w:lang w:eastAsia="cs-CZ"/>
        </w:rPr>
        <w:t xml:space="preserve">Bc. Roman </w:t>
      </w:r>
      <w:proofErr w:type="spellStart"/>
      <w:r>
        <w:rPr>
          <w:rFonts w:ascii="Cambria" w:hAnsi="Cambria" w:cs="ArialNarrow"/>
          <w:b/>
          <w:lang w:eastAsia="cs-CZ"/>
        </w:rPr>
        <w:t>Klos</w:t>
      </w:r>
      <w:proofErr w:type="spellEnd"/>
      <w:r w:rsidRPr="005E20B7">
        <w:rPr>
          <w:rFonts w:ascii="Cambria" w:hAnsi="Cambria" w:cs="ArialNarrow"/>
          <w:b/>
          <w:lang w:eastAsia="cs-CZ"/>
        </w:rPr>
        <w:t xml:space="preserve"> - okresy</w:t>
      </w:r>
    </w:p>
    <w:p w:rsidR="00AE2F37" w:rsidRPr="00AE2F37" w:rsidRDefault="00AE2F37" w:rsidP="00AE2F37">
      <w:pPr>
        <w:pStyle w:val="Bezmezer"/>
        <w:numPr>
          <w:ilvl w:val="0"/>
          <w:numId w:val="10"/>
        </w:numPr>
        <w:rPr>
          <w:rFonts w:asciiTheme="majorHAnsi" w:hAnsiTheme="majorHAnsi"/>
          <w:lang w:eastAsia="cs-CZ"/>
        </w:rPr>
      </w:pPr>
      <w:r w:rsidRPr="00AE2F37">
        <w:rPr>
          <w:rFonts w:asciiTheme="majorHAnsi" w:hAnsiTheme="majorHAnsi"/>
          <w:lang w:eastAsia="cs-CZ"/>
        </w:rPr>
        <w:t>Havlíčkův Brod, Hradec Králové, Chrudim, Jablonec nad Nisou, Jičín, Liberec, Náchod, Pardubice, Rychnov nad Kněžnou, Semily, Svitavy, Trutnov, Ústí nad Orlicí</w:t>
      </w:r>
    </w:p>
    <w:p w:rsidR="00AE2F37" w:rsidRPr="00AE2F37" w:rsidRDefault="00AE2F37" w:rsidP="00AE2F37">
      <w:pPr>
        <w:pStyle w:val="Bezmezer"/>
        <w:numPr>
          <w:ilvl w:val="0"/>
          <w:numId w:val="10"/>
        </w:numPr>
        <w:rPr>
          <w:rFonts w:asciiTheme="majorHAnsi" w:hAnsiTheme="majorHAnsi"/>
          <w:lang w:eastAsia="cs-CZ"/>
        </w:rPr>
      </w:pPr>
      <w:r w:rsidRPr="00AE2F37">
        <w:rPr>
          <w:rFonts w:asciiTheme="majorHAnsi" w:hAnsiTheme="majorHAnsi"/>
          <w:lang w:eastAsia="cs-CZ"/>
        </w:rPr>
        <w:t>Blansko, Brno-venkov, Břeclav, Hodonín, Prostějov, Třebíč, Uherské Hradiště, Vyškov, Zlín, Znojmo,Žďár nad Sázavou</w:t>
      </w:r>
    </w:p>
    <w:p w:rsidR="00AE2F37" w:rsidRPr="00AE2F37" w:rsidRDefault="00AE2F37" w:rsidP="00AE2F37">
      <w:pPr>
        <w:pStyle w:val="Bezmezer"/>
        <w:numPr>
          <w:ilvl w:val="0"/>
          <w:numId w:val="10"/>
        </w:numPr>
        <w:rPr>
          <w:rFonts w:asciiTheme="majorHAnsi" w:hAnsiTheme="majorHAnsi"/>
          <w:lang w:eastAsia="cs-CZ"/>
        </w:rPr>
      </w:pPr>
      <w:r w:rsidRPr="00AE2F37">
        <w:rPr>
          <w:rFonts w:asciiTheme="majorHAnsi" w:hAnsiTheme="majorHAnsi"/>
          <w:lang w:eastAsia="cs-CZ"/>
        </w:rPr>
        <w:t xml:space="preserve">Bruntál, </w:t>
      </w:r>
      <w:proofErr w:type="spellStart"/>
      <w:r w:rsidRPr="00AE2F37">
        <w:rPr>
          <w:rFonts w:asciiTheme="majorHAnsi" w:hAnsiTheme="majorHAnsi"/>
          <w:lang w:eastAsia="cs-CZ"/>
        </w:rPr>
        <w:t>Frýdek</w:t>
      </w:r>
      <w:proofErr w:type="spellEnd"/>
      <w:r w:rsidRPr="00AE2F37">
        <w:rPr>
          <w:rFonts w:asciiTheme="majorHAnsi" w:hAnsiTheme="majorHAnsi"/>
          <w:lang w:eastAsia="cs-CZ"/>
        </w:rPr>
        <w:t>-Místek, Jeseník, Karviná, Kroměříž, Olomouc, Opava, Ostrava, Přerov, Šumperk, Vsetín</w:t>
      </w:r>
    </w:p>
    <w:p w:rsidR="00AE2F37" w:rsidRPr="00AE2F37" w:rsidRDefault="00AE2F37" w:rsidP="00AE2F37">
      <w:pPr>
        <w:pStyle w:val="Bezmezer"/>
        <w:numPr>
          <w:ilvl w:val="0"/>
          <w:numId w:val="10"/>
        </w:numPr>
        <w:rPr>
          <w:rFonts w:asciiTheme="majorHAnsi" w:hAnsiTheme="majorHAnsi"/>
          <w:lang w:eastAsia="cs-CZ"/>
        </w:rPr>
      </w:pPr>
      <w:r>
        <w:rPr>
          <w:rFonts w:asciiTheme="majorHAnsi" w:hAnsiTheme="majorHAnsi"/>
          <w:lang w:eastAsia="cs-CZ"/>
        </w:rPr>
        <w:t>Nový Ji</w:t>
      </w:r>
      <w:r w:rsidRPr="00AE2F37">
        <w:rPr>
          <w:rFonts w:asciiTheme="majorHAnsi" w:hAnsiTheme="majorHAnsi"/>
          <w:lang w:eastAsia="cs-CZ"/>
        </w:rPr>
        <w:t>čín</w:t>
      </w:r>
    </w:p>
    <w:p w:rsidR="00876976" w:rsidRDefault="00876976" w:rsidP="00DC20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DC20CE" w:rsidRPr="00AE2F37" w:rsidRDefault="00AE2F37" w:rsidP="00DC20C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Hlavní p</w:t>
      </w:r>
      <w:r w:rsidR="00DC20CE" w:rsidRPr="00AE2F37">
        <w:rPr>
          <w:rFonts w:ascii="Cambria" w:hAnsi="Cambria"/>
          <w:b/>
        </w:rPr>
        <w:t>racovní náplň hodnotitelů:</w:t>
      </w:r>
    </w:p>
    <w:p w:rsidR="00DC20CE" w:rsidRDefault="00DC20CE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 w:rsidRPr="007308AF">
        <w:rPr>
          <w:rFonts w:ascii="Cambria" w:hAnsi="Cambria"/>
          <w:lang w:eastAsia="cs-CZ"/>
        </w:rPr>
        <w:t xml:space="preserve">Návštěva chovatele za účelem registrace </w:t>
      </w:r>
      <w:r>
        <w:rPr>
          <w:rFonts w:ascii="Cambria" w:hAnsi="Cambria"/>
          <w:lang w:eastAsia="cs-CZ"/>
        </w:rPr>
        <w:t xml:space="preserve">a hodnocení </w:t>
      </w:r>
      <w:r w:rsidRPr="007308AF">
        <w:rPr>
          <w:rFonts w:ascii="Cambria" w:hAnsi="Cambria"/>
          <w:lang w:eastAsia="cs-CZ"/>
        </w:rPr>
        <w:t xml:space="preserve">hříbat </w:t>
      </w:r>
    </w:p>
    <w:p w:rsidR="00DC20CE" w:rsidRPr="007308AF" w:rsidRDefault="00DC20CE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Monitoring plemenných klisen k zápisu do PK a možností chovatelů k jejich přípravě na výkonnostní zkoušky, případn</w:t>
      </w:r>
      <w:r w:rsidR="00AD4475">
        <w:rPr>
          <w:rFonts w:ascii="Cambria" w:hAnsi="Cambria"/>
          <w:lang w:eastAsia="cs-CZ"/>
        </w:rPr>
        <w:t xml:space="preserve">á koordinace chovatelů i </w:t>
      </w:r>
      <w:r>
        <w:rPr>
          <w:rFonts w:ascii="Cambria" w:hAnsi="Cambria"/>
          <w:lang w:eastAsia="cs-CZ"/>
        </w:rPr>
        <w:t>jezdců, kteří jsou ochotni ke zkouškám klisny připravit.</w:t>
      </w:r>
    </w:p>
    <w:p w:rsidR="00DC20CE" w:rsidRDefault="00DC20CE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Hodnocení a zápis plemenných klisen do PK při svodech a návštěvách chovatelů</w:t>
      </w:r>
    </w:p>
    <w:p w:rsidR="00DC20CE" w:rsidRDefault="00DC20CE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Ve spolupráci s garanty jednotlivých oblastí, pořadateli a vedením SCHČT příprava svodů, výkonnostních zkoušek a přehlídek.</w:t>
      </w:r>
    </w:p>
    <w:p w:rsidR="00DC20CE" w:rsidRDefault="00DC20CE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 xml:space="preserve">Při každé návštěvě bude hodnotitel povinen poskytnout chovateli veškeré potřebné aktuální informace, důležité pro chovatele, např. absolvování přehlídek hříbat, nové zapuštění chovné klisny, doporučení plemenného hřebce, </w:t>
      </w:r>
      <w:r w:rsidRPr="007308AF">
        <w:rPr>
          <w:rFonts w:ascii="Cambria" w:hAnsi="Cambria"/>
          <w:lang w:eastAsia="cs-CZ"/>
        </w:rPr>
        <w:t>zjištění stavu schopnosti chovatele připravit klisnu k výkonnostním zkouškám, popř. nabídka řešení problému, vyplnění tiskopisu do bezplatné inzerce k případnému prodeji</w:t>
      </w:r>
      <w:r>
        <w:rPr>
          <w:rFonts w:ascii="Cambria" w:hAnsi="Cambria"/>
          <w:lang w:eastAsia="cs-CZ"/>
        </w:rPr>
        <w:t xml:space="preserve"> na stránky SCHČT a další.</w:t>
      </w:r>
    </w:p>
    <w:p w:rsidR="00DC20CE" w:rsidRDefault="00DC20CE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 xml:space="preserve">Zajištění zpětné vazby mezi vedením SCHČT a samotným chovatelem. Hodnotitelé budou přítomni na </w:t>
      </w:r>
      <w:r w:rsidR="00AD4475">
        <w:rPr>
          <w:rFonts w:ascii="Cambria" w:hAnsi="Cambria"/>
          <w:lang w:eastAsia="cs-CZ"/>
        </w:rPr>
        <w:t>každém jednání předsednictva, důležitá je přímá komunikace, předkládání veškerých shromažďovaných dat  a včasné řešení problémů</w:t>
      </w:r>
    </w:p>
    <w:p w:rsidR="00AD4475" w:rsidRDefault="00AD4475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Hodnotitelé jsou povinni účastnit se všech chovatelských akcí pořádaných SCHČT.</w:t>
      </w:r>
    </w:p>
    <w:p w:rsidR="00AD4475" w:rsidRDefault="00AD4475" w:rsidP="00DC20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Hodnotitelé jsou povinni účastnit se vzdělávacích akcí a školení pořádaných SCHČT.</w:t>
      </w:r>
    </w:p>
    <w:p w:rsidR="00A14387" w:rsidRDefault="00A14387"/>
    <w:p w:rsidR="00A14387" w:rsidRDefault="00A14387"/>
    <w:p w:rsidR="00A14387" w:rsidRDefault="00A14387"/>
    <w:p w:rsidR="00A14387" w:rsidRDefault="00A14387"/>
    <w:sectPr w:rsidR="00A14387" w:rsidSect="003F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3C0"/>
    <w:multiLevelType w:val="hybridMultilevel"/>
    <w:tmpl w:val="1F4C0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169"/>
    <w:multiLevelType w:val="multilevel"/>
    <w:tmpl w:val="49C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E377B"/>
    <w:multiLevelType w:val="multilevel"/>
    <w:tmpl w:val="6610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E70BA"/>
    <w:multiLevelType w:val="hybridMultilevel"/>
    <w:tmpl w:val="0044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F37D2"/>
    <w:multiLevelType w:val="multilevel"/>
    <w:tmpl w:val="7EC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A5C22"/>
    <w:multiLevelType w:val="hybridMultilevel"/>
    <w:tmpl w:val="A53A4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700"/>
    <w:multiLevelType w:val="multilevel"/>
    <w:tmpl w:val="E6D6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5436"/>
    <w:multiLevelType w:val="multilevel"/>
    <w:tmpl w:val="D9A8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57F2B"/>
    <w:multiLevelType w:val="multilevel"/>
    <w:tmpl w:val="DE1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F2FFE"/>
    <w:multiLevelType w:val="multilevel"/>
    <w:tmpl w:val="C72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C20CE"/>
    <w:rsid w:val="000066F3"/>
    <w:rsid w:val="00007928"/>
    <w:rsid w:val="00011AEA"/>
    <w:rsid w:val="000135AF"/>
    <w:rsid w:val="00014414"/>
    <w:rsid w:val="0002486E"/>
    <w:rsid w:val="00025910"/>
    <w:rsid w:val="00035739"/>
    <w:rsid w:val="000440BE"/>
    <w:rsid w:val="0005306F"/>
    <w:rsid w:val="000671F2"/>
    <w:rsid w:val="0006773D"/>
    <w:rsid w:val="00071C0E"/>
    <w:rsid w:val="00074EF0"/>
    <w:rsid w:val="00076D8B"/>
    <w:rsid w:val="00083007"/>
    <w:rsid w:val="000A2E04"/>
    <w:rsid w:val="000C50EC"/>
    <w:rsid w:val="000D3B9E"/>
    <w:rsid w:val="000E23EB"/>
    <w:rsid w:val="000E44F9"/>
    <w:rsid w:val="000F057F"/>
    <w:rsid w:val="0010365C"/>
    <w:rsid w:val="00120F41"/>
    <w:rsid w:val="00123C09"/>
    <w:rsid w:val="00123CA1"/>
    <w:rsid w:val="00135890"/>
    <w:rsid w:val="001430BB"/>
    <w:rsid w:val="001475D6"/>
    <w:rsid w:val="00153BA9"/>
    <w:rsid w:val="00156A28"/>
    <w:rsid w:val="0016135F"/>
    <w:rsid w:val="00161C44"/>
    <w:rsid w:val="00163D55"/>
    <w:rsid w:val="001678E6"/>
    <w:rsid w:val="00173924"/>
    <w:rsid w:val="00176C20"/>
    <w:rsid w:val="00192A22"/>
    <w:rsid w:val="001A4FB4"/>
    <w:rsid w:val="001B0A12"/>
    <w:rsid w:val="001B648D"/>
    <w:rsid w:val="001C1D3E"/>
    <w:rsid w:val="001C5695"/>
    <w:rsid w:val="001D0D7F"/>
    <w:rsid w:val="001D2778"/>
    <w:rsid w:val="001E461F"/>
    <w:rsid w:val="001E5816"/>
    <w:rsid w:val="001E5CEC"/>
    <w:rsid w:val="001F181E"/>
    <w:rsid w:val="00201C06"/>
    <w:rsid w:val="00205A2A"/>
    <w:rsid w:val="002147ED"/>
    <w:rsid w:val="00222F2D"/>
    <w:rsid w:val="00261900"/>
    <w:rsid w:val="00265D91"/>
    <w:rsid w:val="0027488D"/>
    <w:rsid w:val="00280411"/>
    <w:rsid w:val="002818A4"/>
    <w:rsid w:val="00292AC9"/>
    <w:rsid w:val="002975F7"/>
    <w:rsid w:val="002D5472"/>
    <w:rsid w:val="002E05FF"/>
    <w:rsid w:val="002E62E6"/>
    <w:rsid w:val="002F7DFB"/>
    <w:rsid w:val="00314243"/>
    <w:rsid w:val="00323BE6"/>
    <w:rsid w:val="00325C4E"/>
    <w:rsid w:val="003330DF"/>
    <w:rsid w:val="00336E3A"/>
    <w:rsid w:val="00347686"/>
    <w:rsid w:val="00353D5C"/>
    <w:rsid w:val="003643C9"/>
    <w:rsid w:val="00377070"/>
    <w:rsid w:val="00395C5D"/>
    <w:rsid w:val="003A025B"/>
    <w:rsid w:val="003A0ABF"/>
    <w:rsid w:val="003B33DB"/>
    <w:rsid w:val="003C536F"/>
    <w:rsid w:val="003D31C1"/>
    <w:rsid w:val="003E3D8E"/>
    <w:rsid w:val="003F379C"/>
    <w:rsid w:val="003F4F92"/>
    <w:rsid w:val="003F644C"/>
    <w:rsid w:val="004022FB"/>
    <w:rsid w:val="00405B98"/>
    <w:rsid w:val="00412194"/>
    <w:rsid w:val="004332C4"/>
    <w:rsid w:val="00435133"/>
    <w:rsid w:val="00457397"/>
    <w:rsid w:val="00464E4F"/>
    <w:rsid w:val="004675F5"/>
    <w:rsid w:val="0046788D"/>
    <w:rsid w:val="00490ED2"/>
    <w:rsid w:val="00491880"/>
    <w:rsid w:val="00493ABD"/>
    <w:rsid w:val="00493BC3"/>
    <w:rsid w:val="004A76FC"/>
    <w:rsid w:val="004A7C95"/>
    <w:rsid w:val="004B4D9B"/>
    <w:rsid w:val="004B7A34"/>
    <w:rsid w:val="004C3F80"/>
    <w:rsid w:val="004F5C6D"/>
    <w:rsid w:val="0053152F"/>
    <w:rsid w:val="00545897"/>
    <w:rsid w:val="0057376C"/>
    <w:rsid w:val="00580159"/>
    <w:rsid w:val="00581E1C"/>
    <w:rsid w:val="00596FA6"/>
    <w:rsid w:val="005B61E6"/>
    <w:rsid w:val="005D5EA0"/>
    <w:rsid w:val="005D7E7D"/>
    <w:rsid w:val="005E0301"/>
    <w:rsid w:val="005E20B7"/>
    <w:rsid w:val="005E3BA7"/>
    <w:rsid w:val="005F723E"/>
    <w:rsid w:val="006044DE"/>
    <w:rsid w:val="006068DE"/>
    <w:rsid w:val="00607AA3"/>
    <w:rsid w:val="00617B5B"/>
    <w:rsid w:val="0062553E"/>
    <w:rsid w:val="00671306"/>
    <w:rsid w:val="00672C17"/>
    <w:rsid w:val="006756BF"/>
    <w:rsid w:val="00677DF1"/>
    <w:rsid w:val="0068125E"/>
    <w:rsid w:val="0068312E"/>
    <w:rsid w:val="00683149"/>
    <w:rsid w:val="006919EE"/>
    <w:rsid w:val="006A3046"/>
    <w:rsid w:val="006B3981"/>
    <w:rsid w:val="006C6F2C"/>
    <w:rsid w:val="006D1E98"/>
    <w:rsid w:val="006D2F8F"/>
    <w:rsid w:val="00716AFE"/>
    <w:rsid w:val="007237EF"/>
    <w:rsid w:val="00725DFF"/>
    <w:rsid w:val="00736E6A"/>
    <w:rsid w:val="0075587A"/>
    <w:rsid w:val="00756A15"/>
    <w:rsid w:val="0075705C"/>
    <w:rsid w:val="00774F4C"/>
    <w:rsid w:val="007861E7"/>
    <w:rsid w:val="007964A9"/>
    <w:rsid w:val="007A2889"/>
    <w:rsid w:val="007B1B3C"/>
    <w:rsid w:val="007D38E5"/>
    <w:rsid w:val="007D4A13"/>
    <w:rsid w:val="007D4C35"/>
    <w:rsid w:val="007D7329"/>
    <w:rsid w:val="007E73C9"/>
    <w:rsid w:val="00802CB0"/>
    <w:rsid w:val="00811E79"/>
    <w:rsid w:val="008250F9"/>
    <w:rsid w:val="00827001"/>
    <w:rsid w:val="00837FF9"/>
    <w:rsid w:val="0085143D"/>
    <w:rsid w:val="00851F0A"/>
    <w:rsid w:val="00861D92"/>
    <w:rsid w:val="0086618A"/>
    <w:rsid w:val="00876976"/>
    <w:rsid w:val="008819BF"/>
    <w:rsid w:val="00887504"/>
    <w:rsid w:val="00893B84"/>
    <w:rsid w:val="008B6625"/>
    <w:rsid w:val="008C427F"/>
    <w:rsid w:val="008E4ECB"/>
    <w:rsid w:val="008E7330"/>
    <w:rsid w:val="008F376F"/>
    <w:rsid w:val="008F5525"/>
    <w:rsid w:val="009078DE"/>
    <w:rsid w:val="00921F47"/>
    <w:rsid w:val="009253A8"/>
    <w:rsid w:val="009337A8"/>
    <w:rsid w:val="00947879"/>
    <w:rsid w:val="009524E7"/>
    <w:rsid w:val="009541EA"/>
    <w:rsid w:val="00960D9C"/>
    <w:rsid w:val="00985E04"/>
    <w:rsid w:val="00986909"/>
    <w:rsid w:val="009B10A6"/>
    <w:rsid w:val="009C485B"/>
    <w:rsid w:val="009D148F"/>
    <w:rsid w:val="009D202A"/>
    <w:rsid w:val="009D42AB"/>
    <w:rsid w:val="009E37EF"/>
    <w:rsid w:val="009E3FC4"/>
    <w:rsid w:val="009E4A83"/>
    <w:rsid w:val="009F01F9"/>
    <w:rsid w:val="009F365B"/>
    <w:rsid w:val="00A00E19"/>
    <w:rsid w:val="00A044FA"/>
    <w:rsid w:val="00A14387"/>
    <w:rsid w:val="00A406B9"/>
    <w:rsid w:val="00A46392"/>
    <w:rsid w:val="00A672CD"/>
    <w:rsid w:val="00A86244"/>
    <w:rsid w:val="00A93C09"/>
    <w:rsid w:val="00A94981"/>
    <w:rsid w:val="00AA5831"/>
    <w:rsid w:val="00AB6772"/>
    <w:rsid w:val="00AB7204"/>
    <w:rsid w:val="00AD4475"/>
    <w:rsid w:val="00AE19A6"/>
    <w:rsid w:val="00AE2F37"/>
    <w:rsid w:val="00B0216A"/>
    <w:rsid w:val="00B309F2"/>
    <w:rsid w:val="00B32912"/>
    <w:rsid w:val="00B3584B"/>
    <w:rsid w:val="00B73AA8"/>
    <w:rsid w:val="00B9182C"/>
    <w:rsid w:val="00B94C7F"/>
    <w:rsid w:val="00BC098A"/>
    <w:rsid w:val="00BC1372"/>
    <w:rsid w:val="00BC5CE6"/>
    <w:rsid w:val="00BF0CF0"/>
    <w:rsid w:val="00C028B6"/>
    <w:rsid w:val="00C1270D"/>
    <w:rsid w:val="00C35FE9"/>
    <w:rsid w:val="00C44808"/>
    <w:rsid w:val="00C51FD0"/>
    <w:rsid w:val="00C53571"/>
    <w:rsid w:val="00C6103B"/>
    <w:rsid w:val="00C74FDB"/>
    <w:rsid w:val="00C7668F"/>
    <w:rsid w:val="00C77D74"/>
    <w:rsid w:val="00CA2085"/>
    <w:rsid w:val="00CA7C69"/>
    <w:rsid w:val="00CB2C68"/>
    <w:rsid w:val="00CC02DD"/>
    <w:rsid w:val="00CC0C30"/>
    <w:rsid w:val="00CC5FAB"/>
    <w:rsid w:val="00CD6030"/>
    <w:rsid w:val="00CD65E2"/>
    <w:rsid w:val="00D0159F"/>
    <w:rsid w:val="00D14B4D"/>
    <w:rsid w:val="00D14EC7"/>
    <w:rsid w:val="00D302DC"/>
    <w:rsid w:val="00D36A72"/>
    <w:rsid w:val="00D40635"/>
    <w:rsid w:val="00D57C5E"/>
    <w:rsid w:val="00D726B1"/>
    <w:rsid w:val="00D8081B"/>
    <w:rsid w:val="00D816A7"/>
    <w:rsid w:val="00D8735A"/>
    <w:rsid w:val="00D96C14"/>
    <w:rsid w:val="00D9743B"/>
    <w:rsid w:val="00DC20CE"/>
    <w:rsid w:val="00DF4B0E"/>
    <w:rsid w:val="00E36921"/>
    <w:rsid w:val="00E4026C"/>
    <w:rsid w:val="00E53B4E"/>
    <w:rsid w:val="00E673F1"/>
    <w:rsid w:val="00E718E3"/>
    <w:rsid w:val="00E72954"/>
    <w:rsid w:val="00E8705E"/>
    <w:rsid w:val="00E9640F"/>
    <w:rsid w:val="00EA78DB"/>
    <w:rsid w:val="00EB00C2"/>
    <w:rsid w:val="00EB395A"/>
    <w:rsid w:val="00EC1FE3"/>
    <w:rsid w:val="00EC2BF8"/>
    <w:rsid w:val="00EC7103"/>
    <w:rsid w:val="00ED5932"/>
    <w:rsid w:val="00EE0224"/>
    <w:rsid w:val="00EE20EA"/>
    <w:rsid w:val="00F023B3"/>
    <w:rsid w:val="00F04CC4"/>
    <w:rsid w:val="00F12E7D"/>
    <w:rsid w:val="00F15C25"/>
    <w:rsid w:val="00F207F4"/>
    <w:rsid w:val="00F36DF4"/>
    <w:rsid w:val="00F41DE6"/>
    <w:rsid w:val="00F4309E"/>
    <w:rsid w:val="00F5504C"/>
    <w:rsid w:val="00F5667D"/>
    <w:rsid w:val="00F634DF"/>
    <w:rsid w:val="00F70B55"/>
    <w:rsid w:val="00F74C5B"/>
    <w:rsid w:val="00F82FA8"/>
    <w:rsid w:val="00F95089"/>
    <w:rsid w:val="00FC1F01"/>
    <w:rsid w:val="00FC564D"/>
    <w:rsid w:val="00FD70D5"/>
    <w:rsid w:val="00FF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0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14387"/>
  </w:style>
  <w:style w:type="character" w:styleId="Hypertextovodkaz">
    <w:name w:val="Hyperlink"/>
    <w:basedOn w:val="Standardnpsmoodstavce"/>
    <w:uiPriority w:val="99"/>
    <w:semiHidden/>
    <w:unhideWhenUsed/>
    <w:rsid w:val="00A14387"/>
    <w:rPr>
      <w:color w:val="0000FF"/>
      <w:u w:val="single"/>
    </w:rPr>
  </w:style>
  <w:style w:type="paragraph" w:styleId="Bezmezer">
    <w:name w:val="No Spacing"/>
    <w:uiPriority w:val="1"/>
    <w:qFormat/>
    <w:rsid w:val="005E2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Inspirion</dc:creator>
  <cp:keywords/>
  <dc:description/>
  <cp:lastModifiedBy>Inspirion</cp:lastModifiedBy>
  <cp:revision>5</cp:revision>
  <dcterms:created xsi:type="dcterms:W3CDTF">2015-01-20T19:52:00Z</dcterms:created>
  <dcterms:modified xsi:type="dcterms:W3CDTF">2015-01-26T11:41:00Z</dcterms:modified>
</cp:coreProperties>
</file>